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AE3" w:rsidRDefault="00DE2AE3">
      <w:pPr>
        <w:pStyle w:val="NoSpacing"/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</w:pPr>
      <w:bookmarkStart w:id="0" w:name="_GoBack"/>
      <w:bookmarkEnd w:id="0"/>
    </w:p>
    <w:p w:rsidR="00DE2AE3" w:rsidRDefault="00DE2AE3">
      <w:pPr>
        <w:pStyle w:val="NoSpacing"/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</w:pPr>
    </w:p>
    <w:p w:rsidR="00DE2AE3" w:rsidRDefault="006A3223">
      <w:pPr>
        <w:pStyle w:val="NoSpacing"/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</w:pPr>
      <w:r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  <w:t xml:space="preserve">Предавања 16.11. 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Latn-RS"/>
        </w:rPr>
        <w:t>У СКЛОПУ „НОЋИ ИСТРАЖИВА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  <w:t>ч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Latn-RS"/>
        </w:rPr>
        <w:t>А 202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  <w:t>2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Latn-RS"/>
        </w:rPr>
        <w:t>/202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  <w:t>3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Latn-RS"/>
        </w:rPr>
        <w:t>“</w:t>
      </w:r>
      <w:r>
        <w:rPr>
          <w:rFonts w:ascii="Calibri Light" w:hAnsi="Calibri Light" w:cs="Calibri Light"/>
          <w:b/>
          <w:bCs/>
          <w:caps/>
          <w:sz w:val="36"/>
          <w:szCs w:val="36"/>
          <w:lang w:val="sr-Cyrl-RS"/>
        </w:rPr>
        <w:t>.</w:t>
      </w:r>
    </w:p>
    <w:p w:rsidR="00DE2AE3" w:rsidRDefault="00DE2AE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</w:p>
    <w:p w:rsidR="00DE2AE3" w:rsidRDefault="006A3223">
      <w:pPr>
        <w:pStyle w:val="NoSpacing"/>
        <w:numPr>
          <w:ilvl w:val="0"/>
          <w:numId w:val="1"/>
        </w:numPr>
        <w:jc w:val="center"/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Како се рециклирана јута може употребити за уклањање нафтних мрља и јона тешких метала из воде и зашто је то битно?"</w:t>
      </w:r>
    </w:p>
    <w:p w:rsidR="00DE2AE3" w:rsidRDefault="006A3223">
      <w:pPr>
        <w:pStyle w:val="NoSpacing"/>
        <w:numPr>
          <w:ilvl w:val="0"/>
          <w:numId w:val="1"/>
        </w:numPr>
        <w:spacing w:before="120"/>
        <w:jc w:val="center"/>
        <w:rPr>
          <w:b/>
          <w:bCs/>
          <w:shd w:val="clear" w:color="auto" w:fill="FFFFFF"/>
          <w:lang w:val="sr-Cyrl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"Читање прошлости планете из леда – пример примењене хемије"</w:t>
      </w:r>
    </w:p>
    <w:p w:rsidR="00DE2AE3" w:rsidRDefault="00DE2AE3">
      <w:pPr>
        <w:pStyle w:val="NoSpacing"/>
        <w:rPr>
          <w:shd w:val="clear" w:color="auto" w:fill="FFFFFF"/>
          <w:lang w:val="sr-Cyrl-RS"/>
        </w:rPr>
      </w:pPr>
    </w:p>
    <w:p w:rsidR="00DE2AE3" w:rsidRDefault="006A3223">
      <w:pPr>
        <w:pStyle w:val="NoSpacing"/>
        <w:jc w:val="both"/>
        <w:rPr>
          <w:sz w:val="24"/>
          <w:szCs w:val="24"/>
          <w:shd w:val="clear" w:color="auto" w:fill="FFFFFF"/>
          <w:lang w:val="sr-Cyrl-RS"/>
        </w:rPr>
      </w:pPr>
      <w:r>
        <w:rPr>
          <w:sz w:val="24"/>
          <w:szCs w:val="24"/>
          <w:shd w:val="clear" w:color="auto" w:fill="FFFFFF"/>
          <w:lang w:val="sr-Cyrl-RS"/>
        </w:rPr>
        <w:t>Дана 16.11.2023,.</w:t>
      </w:r>
      <w:r>
        <w:rPr>
          <w:sz w:val="24"/>
          <w:szCs w:val="24"/>
          <w:shd w:val="clear" w:color="auto" w:fill="FFFFFF"/>
          <w:lang w:val="sr-Cyrl-RS"/>
        </w:rPr>
        <w:t xml:space="preserve"> у периоу од 13 до 14:15, одржана су предавања у амфитеатру Осме београдске гимназије. Гости/предавачи су на врло интересантан начин, са научним приступом, прилагођен узрасној структури ученика, образложиле своје радове/пројекте и резултате истих.</w:t>
      </w:r>
    </w:p>
    <w:p w:rsidR="00DE2AE3" w:rsidRDefault="006A3223">
      <w:pPr>
        <w:pStyle w:val="NoSpacing"/>
        <w:spacing w:before="120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>Први пре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давач је била </w:t>
      </w:r>
      <w:bookmarkStart w:id="1" w:name="_Hlk151061331"/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проф. др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Маја Радетић</w:t>
      </w:r>
      <w:bookmarkEnd w:id="1"/>
      <w:r>
        <w:rPr>
          <w:rFonts w:ascii="Calibri Light" w:hAnsi="Calibri Light" w:cs="Calibri Light"/>
          <w:sz w:val="24"/>
          <w:szCs w:val="24"/>
          <w:lang w:val="sr-Latn-RS" w:eastAsia="sr-Latn-RS"/>
        </w:rPr>
        <w:t>,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Технолошко-металуршки факултет,  Универзитет у Београду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; наслов теме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"Како се рециклирана јута може употребити за уклањање нафтних мрља и јона тешких метала из воде и зашто је то битно?"</w:t>
      </w:r>
    </w:p>
    <w:p w:rsidR="00DE2AE3" w:rsidRDefault="00DE2AE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3524885" cy="1765935"/>
            <wp:effectExtent l="0" t="0" r="0" b="5715"/>
            <wp:docPr id="18910296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2962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830" cy="17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</w:t>
      </w: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3057525" cy="1771015"/>
            <wp:effectExtent l="0" t="0" r="0" b="635"/>
            <wp:docPr id="17760107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1073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519" cy="18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E3" w:rsidRDefault="006A3223">
      <w:pPr>
        <w:pStyle w:val="NoSpacing"/>
        <w:spacing w:before="120"/>
        <w:jc w:val="center"/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 xml:space="preserve">проф. др 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Маја Радетић</w:t>
      </w:r>
    </w:p>
    <w:p w:rsidR="00DE2AE3" w:rsidRDefault="006A3223">
      <w:pPr>
        <w:pStyle w:val="NoSpacing"/>
        <w:jc w:val="center"/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 xml:space="preserve">Како 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се рециклирана јута може употребити за уклањање нафтних мрља и јона тешких метала из воде и зашто је то битно?"</w:t>
      </w:r>
    </w:p>
    <w:p w:rsidR="00DE2AE3" w:rsidRDefault="00DE2AE3">
      <w:pPr>
        <w:pStyle w:val="NoSpacing"/>
        <w:tabs>
          <w:tab w:val="left" w:pos="1935"/>
        </w:tabs>
        <w:jc w:val="both"/>
        <w:rPr>
          <w:sz w:val="24"/>
          <w:szCs w:val="24"/>
          <w:shd w:val="clear" w:color="auto" w:fill="FFFFFF"/>
          <w:lang w:val="sr-Cyrl-RS"/>
        </w:rPr>
      </w:pPr>
    </w:p>
    <w:p w:rsidR="00DE2AE3" w:rsidRDefault="006A3223">
      <w:pPr>
        <w:pStyle w:val="NoSpacing"/>
        <w:jc w:val="both"/>
        <w:rPr>
          <w:sz w:val="24"/>
          <w:szCs w:val="24"/>
          <w:shd w:val="clear" w:color="auto" w:fill="FFFFFF"/>
          <w:lang w:val="sr-Cyrl-RS"/>
        </w:rPr>
      </w:pPr>
      <w:r>
        <w:rPr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2018665" cy="2656840"/>
            <wp:effectExtent l="0" t="0" r="635" b="0"/>
            <wp:docPr id="9057310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3100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312" cy="27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2689860" cy="1715135"/>
            <wp:effectExtent l="0" t="0" r="0" b="0"/>
            <wp:docPr id="15235878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8782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228" cy="17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915795" cy="2650490"/>
            <wp:effectExtent l="0" t="0" r="8255" b="0"/>
            <wp:docPr id="16923777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7775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680" cy="27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E3" w:rsidRDefault="006A3223">
      <w:pPr>
        <w:pStyle w:val="NoSpacing"/>
        <w:spacing w:before="120" w:after="100" w:afterAutospacing="1"/>
        <w:jc w:val="center"/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>Р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ециклиран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>а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 xml:space="preserve"> влакна јуте из индустрије тепиха</w:t>
      </w:r>
    </w:p>
    <w:p w:rsidR="00DE2AE3" w:rsidRDefault="006A3223">
      <w:pPr>
        <w:pStyle w:val="NoSpacing"/>
        <w:jc w:val="both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>Присутни су имали прилику да се упозунају са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проблем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има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текстилног отпада с једне стране и заг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ађења воде која могу настати изливањем нафте и њених деривата или отпадних вода из индустрије с друге стране, 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који могу да се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реше употребом сорбента произведеног од </w:t>
      </w:r>
      <w:bookmarkStart w:id="2" w:name="_Hlk151061772"/>
      <w:r>
        <w:rPr>
          <w:rFonts w:ascii="Calibri Light" w:hAnsi="Calibri Light" w:cs="Calibri Light"/>
          <w:sz w:val="24"/>
          <w:szCs w:val="24"/>
          <w:lang w:val="sr-Latn-RS" w:eastAsia="sr-Latn-RS"/>
        </w:rPr>
        <w:t>рециклираних влакана јуте из индустрије тепиха</w:t>
      </w:r>
      <w:bookmarkEnd w:id="2"/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. </w:t>
      </w:r>
    </w:p>
    <w:p w:rsidR="00DE2AE3" w:rsidRDefault="006A3223">
      <w:pPr>
        <w:pStyle w:val="NoSpacing"/>
        <w:spacing w:after="100" w:afterAutospacing="1"/>
        <w:jc w:val="both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Latn-RS" w:eastAsia="sr-Latn-RS"/>
        </w:rPr>
        <w:lastRenderedPageBreak/>
        <w:t xml:space="preserve">Ефекат уклањања нафте је праћен у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зависности од површинске масе и дебљине сорбента, као и вискозитета нафтних деривата. Испитана је биоразградивост ових сорбената у компосту како би могло да се предвиди њихово понашање након експлоатације.</w:t>
      </w:r>
    </w:p>
    <w:p w:rsidR="00DE2AE3" w:rsidRDefault="006A3223">
      <w:pPr>
        <w:pStyle w:val="NoSpacing"/>
        <w:spacing w:before="120" w:after="100" w:afterAutospacing="1"/>
        <w:jc w:val="center"/>
        <w:rPr>
          <w:b/>
          <w:bCs/>
          <w:sz w:val="24"/>
          <w:szCs w:val="24"/>
          <w:shd w:val="clear" w:color="auto" w:fill="FFFFFF"/>
          <w:lang w:val="sr-Cyrl-RS"/>
        </w:rPr>
      </w:pPr>
      <w:r>
        <w:rPr>
          <w:rFonts w:ascii="Calibri Light" w:hAnsi="Calibri Light" w:cs="Calibri Light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3328035" cy="2066925"/>
            <wp:effectExtent l="0" t="0" r="5715" b="9525"/>
            <wp:docPr id="1062277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771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488" cy="213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US"/>
        </w:rPr>
        <w:drawing>
          <wp:inline distT="0" distB="0" distL="0" distR="0">
            <wp:extent cx="3253740" cy="2073910"/>
            <wp:effectExtent l="0" t="0" r="3810" b="2540"/>
            <wp:docPr id="19435304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30462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440" cy="21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shd w:val="clear" w:color="auto" w:fill="FFFFFF"/>
          <w:lang w:val="sr-Cyrl-RS"/>
        </w:rPr>
        <w:t>Атмосфера на предавањима у Амфитеатру 16.11.2023</w:t>
      </w:r>
      <w:r>
        <w:rPr>
          <w:b/>
          <w:bCs/>
          <w:sz w:val="24"/>
          <w:szCs w:val="24"/>
          <w:shd w:val="clear" w:color="auto" w:fill="FFFFFF"/>
          <w:lang w:val="sr-Cyrl-RS"/>
        </w:rPr>
        <w:t>.</w:t>
      </w:r>
    </w:p>
    <w:p w:rsidR="00DE2AE3" w:rsidRDefault="006A3223">
      <w:pPr>
        <w:pStyle w:val="NoSpacing"/>
        <w:spacing w:after="100" w:afterAutospacing="1"/>
        <w:rPr>
          <w:rFonts w:ascii="Calibri Light" w:hAnsi="Calibri Light" w:cs="Calibri Light"/>
          <w:sz w:val="24"/>
          <w:szCs w:val="24"/>
          <w:lang w:val="sr-Latn-RS" w:eastAsia="sr-Latn-RS"/>
        </w:rPr>
      </w:pPr>
      <w:bookmarkStart w:id="3" w:name="_Hlk151061981"/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Други предавач: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A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сс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. Слађана Савић, K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атедра за примењену хемију,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Хемијски факултет, Универзитет у Београду</w:t>
      </w:r>
      <w:bookmarkEnd w:id="3"/>
      <w:r>
        <w:rPr>
          <w:rFonts w:ascii="Calibri Light" w:hAnsi="Calibri Light" w:cs="Calibri Light"/>
          <w:sz w:val="24"/>
          <w:szCs w:val="24"/>
          <w:lang w:val="sr-Cyrl-RS" w:eastAsia="sr-Latn-RS"/>
        </w:rPr>
        <w:t>; н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аслов предавања: </w:t>
      </w:r>
      <w:bookmarkStart w:id="4" w:name="_Hlk151062012"/>
      <w:r>
        <w:rPr>
          <w:rFonts w:ascii="Calibri Light" w:hAnsi="Calibri Light" w:cs="Calibri Light"/>
          <w:sz w:val="24"/>
          <w:szCs w:val="24"/>
          <w:lang w:val="sr-Latn-RS" w:eastAsia="sr-Latn-RS"/>
        </w:rPr>
        <w:t>"Читање прошлости планете из леда – пример примењене хемије"</w:t>
      </w:r>
      <w:bookmarkEnd w:id="4"/>
    </w:p>
    <w:p w:rsidR="00DE2AE3" w:rsidRDefault="006A3223">
      <w:pPr>
        <w:pStyle w:val="NoSpacing"/>
        <w:jc w:val="both"/>
        <w:rPr>
          <w:sz w:val="24"/>
          <w:szCs w:val="24"/>
          <w:shd w:val="clear" w:color="auto" w:fill="FFFFFF"/>
          <w:lang w:val="sr-Cyrl-RS"/>
        </w:rPr>
      </w:pPr>
      <w:r>
        <w:rPr>
          <w:sz w:val="24"/>
          <w:szCs w:val="24"/>
          <w:shd w:val="clear" w:color="auto" w:fill="FFFFFF"/>
          <w:lang w:val="sr-Cyrl-RS"/>
        </w:rPr>
        <w:t xml:space="preserve"> </w:t>
      </w:r>
      <w:r>
        <w:rPr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3804285" cy="2025650"/>
            <wp:effectExtent l="0" t="0" r="5715" b="0"/>
            <wp:docPr id="2094474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74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1899" cy="204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Latn-R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698750" cy="2023745"/>
            <wp:effectExtent l="0" t="0" r="6350" b="0"/>
            <wp:docPr id="19568045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04524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865" cy="20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E3" w:rsidRDefault="006A3223">
      <w:pPr>
        <w:pStyle w:val="NoSpacing"/>
        <w:rPr>
          <w:lang w:val="sr-Cyrl-RS"/>
        </w:rPr>
      </w:pPr>
      <w:r>
        <w:rPr>
          <w:lang w:val="sr-Cyrl-RS"/>
        </w:rPr>
        <w:t xml:space="preserve">                       </w:t>
      </w:r>
    </w:p>
    <w:p w:rsidR="00DE2AE3" w:rsidRDefault="006A3223">
      <w:pPr>
        <w:pStyle w:val="NoSpacing"/>
        <w:spacing w:after="100" w:afterAutospacing="1"/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                        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 xml:space="preserve">Предавач 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A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>сс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 xml:space="preserve">. 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 xml:space="preserve">др </w:t>
      </w:r>
      <w:r>
        <w:rPr>
          <w:rFonts w:ascii="Calibri Light" w:hAnsi="Calibri Light" w:cs="Calibri Light"/>
          <w:b/>
          <w:bCs/>
          <w:sz w:val="24"/>
          <w:szCs w:val="24"/>
          <w:lang w:val="sr-Latn-RS" w:eastAsia="sr-Latn-RS"/>
        </w:rPr>
        <w:t>Слађана Савић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 xml:space="preserve">                                 Активности ученица на предавањима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bookmarkStart w:id="5" w:name="_Hlk151063893"/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Предавач је упознала ученике са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мултидисциплинарни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м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ЕЛИПС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пројектом.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ЕЛИПС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се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бави проценом тренутног нивоа еколошке писмености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наших ученика и испитивањем фактора који ут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ичу на развој њиховог еколошког идентитета.</w:t>
      </w:r>
    </w:p>
    <w:bookmarkEnd w:id="5"/>
    <w:p w:rsidR="00DE2AE3" w:rsidRDefault="006A3223">
      <w:pPr>
        <w:pStyle w:val="NoSpacing"/>
        <w:spacing w:before="100" w:beforeAutospacing="1"/>
        <w:rPr>
          <w:rFonts w:ascii="Calibri Light" w:hAnsi="Calibri Light" w:cs="Calibri Light"/>
          <w:sz w:val="24"/>
          <w:szCs w:val="24"/>
          <w:lang w:val="sr-Cyrl-RS" w:eastAsia="sr-Latn-RS"/>
        </w:rPr>
      </w:pP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4169410" cy="2720975"/>
            <wp:effectExtent l="0" t="0" r="2540" b="3175"/>
            <wp:docPr id="5282971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97112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612" cy="28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</w:t>
      </w: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2369185" cy="2745740"/>
            <wp:effectExtent l="0" t="0" r="0" b="0"/>
            <wp:docPr id="12646373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37382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159" cy="27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E3" w:rsidRDefault="00DE2AE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</w:p>
    <w:p w:rsidR="00DE2AE3" w:rsidRDefault="006A3223">
      <w:pPr>
        <w:pStyle w:val="NoSpacing"/>
        <w:spacing w:after="100" w:afterAutospacing="1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>Такође су упознати са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структуром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лед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а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на Јужном и Северном полу планете Земље 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који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открива разне податке о историји планете. У леду се, осим молекула воде, налазе заробљени и </w:t>
      </w:r>
      <w:bookmarkStart w:id="6" w:name="_Hlk151069621"/>
      <w:r>
        <w:rPr>
          <w:rFonts w:ascii="Calibri Light" w:hAnsi="Calibri Light" w:cs="Calibri Light"/>
          <w:sz w:val="24"/>
          <w:szCs w:val="24"/>
          <w:lang w:val="sr-Latn-RS" w:eastAsia="sr-Latn-RS"/>
        </w:rPr>
        <w:t>мехури</w:t>
      </w:r>
      <w:bookmarkEnd w:id="6"/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ваздуха који нам откривају састав тадашње атмосфере. Изотопски однос лакших и тежих изотопа у молекулу воде указују на промену температуре током времена.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3444240" cy="2621280"/>
            <wp:effectExtent l="0" t="0" r="3810" b="7620"/>
            <wp:docPr id="5523803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80386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533" cy="26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</w:t>
      </w:r>
      <w:r>
        <w:rPr>
          <w:rFonts w:ascii="Calibri Light" w:hAnsi="Calibri Light" w:cs="Calibri Light"/>
          <w:noProof/>
          <w:sz w:val="24"/>
          <w:szCs w:val="24"/>
          <w:lang w:val="en-US"/>
        </w:rPr>
        <w:drawing>
          <wp:inline distT="0" distB="0" distL="0" distR="0">
            <wp:extent cx="3131185" cy="2623820"/>
            <wp:effectExtent l="0" t="0" r="0" b="5080"/>
            <wp:docPr id="8428005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00592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2035" cy="26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E3" w:rsidRDefault="006A3223">
      <w:pPr>
        <w:pStyle w:val="NoSpacing"/>
        <w:spacing w:before="120" w:after="100" w:afterAutospacing="1"/>
        <w:jc w:val="center"/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</w:pP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 xml:space="preserve">             </w:t>
      </w:r>
      <w:r>
        <w:rPr>
          <w:rFonts w:ascii="Calibri Light" w:hAnsi="Calibri Light" w:cs="Calibri Light"/>
          <w:b/>
          <w:bCs/>
          <w:sz w:val="24"/>
          <w:szCs w:val="24"/>
          <w:lang w:val="sr-Cyrl-RS" w:eastAsia="sr-Latn-RS"/>
        </w:rPr>
        <w:t>Активности на  и након предавања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Упоређивањем података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CO</w:t>
      </w:r>
      <w:r>
        <w:rPr>
          <w:rFonts w:ascii="Calibri Light" w:hAnsi="Calibri Light" w:cs="Calibri Light"/>
          <w:sz w:val="24"/>
          <w:szCs w:val="24"/>
          <w:vertAlign w:val="subscript"/>
          <w:lang w:val="sr-Latn-RS" w:eastAsia="sr-Latn-RS"/>
        </w:rPr>
        <w:t>2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у давнашњим мехурима вазд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уха сачуваним у леду, добија се корелација кој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а је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и данас уоч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љива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– повећање концентрације CO</w:t>
      </w:r>
      <w:r>
        <w:rPr>
          <w:rFonts w:ascii="Calibri Light" w:hAnsi="Calibri Light" w:cs="Calibri Light"/>
          <w:sz w:val="24"/>
          <w:szCs w:val="24"/>
          <w:vertAlign w:val="subscript"/>
          <w:lang w:val="sr-Latn-RS" w:eastAsia="sr-Latn-RS"/>
        </w:rPr>
        <w:t>2</w:t>
      </w:r>
      <w:r>
        <w:rPr>
          <w:rFonts w:ascii="Calibri Light" w:hAnsi="Calibri Light" w:cs="Calibri Light"/>
          <w:sz w:val="24"/>
          <w:szCs w:val="24"/>
          <w:vertAlign w:val="subscript"/>
          <w:lang w:val="sr-Cyrl-RS" w:eastAsia="sr-Latn-RS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>у атмосфери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. Резултат тог повећања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је повишење глобалне температуре. Овакви циклуси у историји планете су добро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 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објашњени 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Latn-RS" w:eastAsia="sr-Latn-RS"/>
        </w:rPr>
        <w:t>Миланковићевим климатским циклусима,</w:t>
      </w:r>
      <w:r>
        <w:rPr>
          <w:rFonts w:ascii="Calibri Light" w:hAnsi="Calibri Light" w:cs="Calibri Light"/>
          <w:sz w:val="24"/>
          <w:szCs w:val="24"/>
          <w:lang w:val="sr-Latn-RS" w:eastAsia="sr-Latn-RS"/>
        </w:rPr>
        <w:t xml:space="preserve"> што може помоћи у предвиђањима шта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Latn-RS" w:eastAsia="sr-Latn-RS"/>
        </w:rPr>
        <w:t>ће се десити са животом какав данас на Земљи познајемо уколико количина гасова стаклене</w:t>
      </w: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  <w:r>
        <w:rPr>
          <w:rFonts w:ascii="Calibri Light" w:hAnsi="Calibri Light" w:cs="Calibri Light"/>
          <w:sz w:val="24"/>
          <w:szCs w:val="24"/>
          <w:lang w:val="sr-Latn-RS" w:eastAsia="sr-Latn-RS"/>
        </w:rPr>
        <w:t>баште и просечна температура наставе да расту.</w:t>
      </w:r>
    </w:p>
    <w:p w:rsidR="00DE2AE3" w:rsidRDefault="00DE2AE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</w:p>
    <w:p w:rsidR="00DE2AE3" w:rsidRDefault="006A3223">
      <w:pPr>
        <w:pStyle w:val="NoSpacing"/>
        <w:rPr>
          <w:rFonts w:ascii="Calibri Light" w:hAnsi="Calibri Light" w:cs="Calibri Light"/>
          <w:sz w:val="24"/>
          <w:szCs w:val="24"/>
          <w:lang w:val="sr-Cyrl-RS" w:eastAsia="sr-Latn-RS"/>
        </w:rPr>
      </w:pPr>
      <w:r>
        <w:rPr>
          <w:rFonts w:ascii="Calibri Light" w:hAnsi="Calibri Light" w:cs="Calibri Light"/>
          <w:sz w:val="24"/>
          <w:szCs w:val="24"/>
          <w:lang w:val="sr-Cyrl-RS" w:eastAsia="sr-Latn-RS"/>
        </w:rPr>
        <w:t xml:space="preserve">Интересовање ученика и њихово учешће у дискусији са предавачима је било на завидном </w:t>
      </w:r>
      <w:r>
        <w:rPr>
          <w:rFonts w:ascii="Calibri Light" w:hAnsi="Calibri Light" w:cs="Calibri Light"/>
          <w:sz w:val="24"/>
          <w:szCs w:val="24"/>
          <w:lang w:val="sr-Cyrl-RS" w:eastAsia="sr-Latn-RS"/>
        </w:rPr>
        <w:t>нивоу, предавачи су то јако добро оцениле и прокоментарисале.</w:t>
      </w:r>
    </w:p>
    <w:p w:rsidR="00DE2AE3" w:rsidRDefault="00DE2AE3">
      <w:pPr>
        <w:pStyle w:val="NoSpacing"/>
        <w:rPr>
          <w:rFonts w:ascii="Calibri Light" w:hAnsi="Calibri Light" w:cs="Calibri Light"/>
          <w:sz w:val="24"/>
          <w:szCs w:val="24"/>
          <w:lang w:val="sr-Latn-RS" w:eastAsia="sr-Latn-RS"/>
        </w:rPr>
      </w:pPr>
    </w:p>
    <w:p w:rsidR="00DE2AE3" w:rsidRDefault="00DE2AE3">
      <w:pPr>
        <w:jc w:val="both"/>
        <w:rPr>
          <w:rFonts w:ascii="Calibri Light" w:hAnsi="Calibri Light" w:cs="Calibri Light"/>
          <w:sz w:val="24"/>
          <w:szCs w:val="24"/>
          <w:shd w:val="clear" w:color="auto" w:fill="FFFFFF"/>
          <w:lang w:val="sr-Cyrl-RS"/>
        </w:rPr>
      </w:pPr>
    </w:p>
    <w:sectPr w:rsidR="00DE2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223" w:rsidRDefault="006A3223">
      <w:pPr>
        <w:spacing w:line="240" w:lineRule="auto"/>
      </w:pPr>
      <w:r>
        <w:separator/>
      </w:r>
    </w:p>
  </w:endnote>
  <w:endnote w:type="continuationSeparator" w:id="0">
    <w:p w:rsidR="006A3223" w:rsidRDefault="006A32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223" w:rsidRDefault="006A3223">
      <w:pPr>
        <w:spacing w:after="0"/>
      </w:pPr>
      <w:r>
        <w:separator/>
      </w:r>
    </w:p>
  </w:footnote>
  <w:footnote w:type="continuationSeparator" w:id="0">
    <w:p w:rsidR="006A3223" w:rsidRDefault="006A32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C7C34"/>
    <w:multiLevelType w:val="multilevel"/>
    <w:tmpl w:val="224C7C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9F"/>
    <w:rsid w:val="00010406"/>
    <w:rsid w:val="00026E0D"/>
    <w:rsid w:val="00063B8D"/>
    <w:rsid w:val="000C0E47"/>
    <w:rsid w:val="000F37F6"/>
    <w:rsid w:val="00131302"/>
    <w:rsid w:val="00147117"/>
    <w:rsid w:val="00247955"/>
    <w:rsid w:val="00294557"/>
    <w:rsid w:val="002A740D"/>
    <w:rsid w:val="002B4614"/>
    <w:rsid w:val="002E0FC1"/>
    <w:rsid w:val="002F7E84"/>
    <w:rsid w:val="003130B3"/>
    <w:rsid w:val="00316B4B"/>
    <w:rsid w:val="003668A1"/>
    <w:rsid w:val="003D53C4"/>
    <w:rsid w:val="003E2A55"/>
    <w:rsid w:val="0041335C"/>
    <w:rsid w:val="005062FD"/>
    <w:rsid w:val="0051334E"/>
    <w:rsid w:val="005C030F"/>
    <w:rsid w:val="00633937"/>
    <w:rsid w:val="00656DD5"/>
    <w:rsid w:val="006A3223"/>
    <w:rsid w:val="006F5A25"/>
    <w:rsid w:val="0070407C"/>
    <w:rsid w:val="00730690"/>
    <w:rsid w:val="007519DD"/>
    <w:rsid w:val="00755A68"/>
    <w:rsid w:val="0079044C"/>
    <w:rsid w:val="007B5E48"/>
    <w:rsid w:val="007C7CCE"/>
    <w:rsid w:val="007F5FCC"/>
    <w:rsid w:val="00852C3F"/>
    <w:rsid w:val="0085329D"/>
    <w:rsid w:val="008E3AA8"/>
    <w:rsid w:val="009A52DE"/>
    <w:rsid w:val="009B347F"/>
    <w:rsid w:val="009C10DA"/>
    <w:rsid w:val="009C3C71"/>
    <w:rsid w:val="009C44B5"/>
    <w:rsid w:val="00AB3FC2"/>
    <w:rsid w:val="00AD19D0"/>
    <w:rsid w:val="00B90CE7"/>
    <w:rsid w:val="00B919F4"/>
    <w:rsid w:val="00BB6118"/>
    <w:rsid w:val="00BB6F50"/>
    <w:rsid w:val="00BF338A"/>
    <w:rsid w:val="00C15219"/>
    <w:rsid w:val="00C220ED"/>
    <w:rsid w:val="00C61ABF"/>
    <w:rsid w:val="00C67843"/>
    <w:rsid w:val="00C71C6F"/>
    <w:rsid w:val="00C71D31"/>
    <w:rsid w:val="00CA55B1"/>
    <w:rsid w:val="00CD54E8"/>
    <w:rsid w:val="00CE1424"/>
    <w:rsid w:val="00D6333C"/>
    <w:rsid w:val="00DB3673"/>
    <w:rsid w:val="00DC7E1A"/>
    <w:rsid w:val="00DE2AE3"/>
    <w:rsid w:val="00E74C47"/>
    <w:rsid w:val="00EA769F"/>
    <w:rsid w:val="00EA7A1D"/>
    <w:rsid w:val="00EB4BF7"/>
    <w:rsid w:val="00F16BB6"/>
    <w:rsid w:val="00F67A3B"/>
    <w:rsid w:val="00F826A7"/>
    <w:rsid w:val="00F97421"/>
    <w:rsid w:val="00FB462E"/>
    <w:rsid w:val="0B24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F796B-BE83-48A7-B1CC-C11482694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kern w:val="2"/>
      <w:sz w:val="22"/>
      <w:szCs w:val="22"/>
      <w:lang w:val="en-GB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r-Latn-RS" w:eastAsia="sr-Latn-RS"/>
      <w14:ligatures w14:val="none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sr-Latn-RS" w:eastAsia="sr-Latn-R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sr-Latn-RS" w:eastAsia="sr-Latn-R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val="sr-Latn-RS" w:eastAsia="sr-Latn-R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kern w:val="0"/>
      <w:sz w:val="27"/>
      <w:szCs w:val="27"/>
      <w:lang w:val="sr-Latn-RS" w:eastAsia="sr-Latn-RS"/>
      <w14:ligatures w14:val="non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kern w:val="2"/>
      <w:sz w:val="22"/>
      <w:szCs w:val="22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Kabinet 12</cp:lastModifiedBy>
  <cp:revision>2</cp:revision>
  <dcterms:created xsi:type="dcterms:W3CDTF">2023-11-17T13:05:00Z</dcterms:created>
  <dcterms:modified xsi:type="dcterms:W3CDTF">2023-11-17T13:05:00Z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2E37C781183B41C2B8CC137E25AAFD33_12</vt:lpwstr>
  </property>
</Properties>
</file>